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80" w:rsidRPr="006B4454" w:rsidRDefault="00101080">
      <w:pPr>
        <w:pStyle w:val="Title"/>
        <w:jc w:val="right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ZAŁĄCZNIK NR  6</w:t>
      </w:r>
    </w:p>
    <w:p w:rsidR="00101080" w:rsidRPr="006B4454" w:rsidRDefault="00101080">
      <w:pPr>
        <w:pStyle w:val="Title"/>
        <w:jc w:val="left"/>
        <w:rPr>
          <w:rFonts w:ascii="Arial" w:hAnsi="Arial" w:cs="Arial"/>
          <w:i/>
          <w:iCs/>
          <w:sz w:val="18"/>
          <w:szCs w:val="18"/>
        </w:rPr>
      </w:pPr>
    </w:p>
    <w:p w:rsidR="00101080" w:rsidRPr="006B4454" w:rsidRDefault="00101080">
      <w:pPr>
        <w:pStyle w:val="Subtitle"/>
        <w:rPr>
          <w:sz w:val="18"/>
          <w:szCs w:val="18"/>
        </w:rPr>
      </w:pPr>
    </w:p>
    <w:p w:rsidR="00101080" w:rsidRPr="006B4454" w:rsidRDefault="00101080" w:rsidP="00CD35CB">
      <w:pPr>
        <w:pStyle w:val="Title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 xml:space="preserve">UMOWA </w:t>
      </w:r>
    </w:p>
    <w:p w:rsidR="00101080" w:rsidRPr="006B4454" w:rsidRDefault="00101080" w:rsidP="00CD35CB">
      <w:pPr>
        <w:pStyle w:val="Title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Nr GKiI.272.           .2015.KM</w:t>
      </w:r>
    </w:p>
    <w:p w:rsidR="00101080" w:rsidRPr="006B4454" w:rsidRDefault="00101080" w:rsidP="00CD35CB">
      <w:pPr>
        <w:rPr>
          <w:rFonts w:ascii="Arial" w:hAnsi="Arial" w:cs="Arial"/>
          <w:b/>
          <w:bCs/>
          <w:sz w:val="18"/>
          <w:szCs w:val="18"/>
        </w:rPr>
      </w:pPr>
    </w:p>
    <w:p w:rsidR="00101080" w:rsidRPr="006B4454" w:rsidRDefault="00101080" w:rsidP="00CD35C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dniu …</w:t>
      </w:r>
      <w:r w:rsidRPr="006B4454">
        <w:rPr>
          <w:rFonts w:ascii="Arial" w:hAnsi="Arial" w:cs="Arial"/>
          <w:b/>
          <w:bCs/>
          <w:sz w:val="18"/>
          <w:szCs w:val="18"/>
        </w:rPr>
        <w:t>.12.2015r. w Czernicy:</w:t>
      </w:r>
    </w:p>
    <w:p w:rsidR="00101080" w:rsidRPr="006B4454" w:rsidRDefault="00101080" w:rsidP="00CD35C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454">
        <w:rPr>
          <w:rFonts w:ascii="Arial" w:hAnsi="Arial" w:cs="Arial"/>
          <w:b/>
          <w:bCs/>
          <w:sz w:val="18"/>
          <w:szCs w:val="18"/>
        </w:rPr>
        <w:t>GMINA CZERNICA</w:t>
      </w:r>
    </w:p>
    <w:p w:rsidR="00101080" w:rsidRPr="006B4454" w:rsidRDefault="00101080" w:rsidP="00CD35C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454">
        <w:rPr>
          <w:rFonts w:ascii="Arial" w:hAnsi="Arial" w:cs="Arial"/>
          <w:b/>
          <w:bCs/>
          <w:sz w:val="18"/>
          <w:szCs w:val="18"/>
        </w:rPr>
        <w:t>z siedzibą przy ulicy Kolejowej 3, 55-003 Czernica, NIP 912-11-01-093, zwana dalej „</w:t>
      </w:r>
      <w:r w:rsidRPr="006B4454">
        <w:rPr>
          <w:rFonts w:ascii="Arial" w:hAnsi="Arial" w:cs="Arial"/>
          <w:b/>
          <w:bCs/>
          <w:i/>
          <w:iCs/>
          <w:sz w:val="18"/>
          <w:szCs w:val="18"/>
        </w:rPr>
        <w:t>Zamawiającym</w:t>
      </w:r>
      <w:r w:rsidRPr="006B4454">
        <w:rPr>
          <w:rFonts w:ascii="Arial" w:hAnsi="Arial" w:cs="Arial"/>
          <w:b/>
          <w:bCs/>
          <w:sz w:val="18"/>
          <w:szCs w:val="18"/>
        </w:rPr>
        <w:t>”, reprezentowana przez ...........................</w:t>
      </w:r>
    </w:p>
    <w:p w:rsidR="00101080" w:rsidRPr="006B4454" w:rsidRDefault="00101080" w:rsidP="00CD35C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454">
        <w:rPr>
          <w:rFonts w:ascii="Arial" w:hAnsi="Arial" w:cs="Arial"/>
          <w:b/>
          <w:bCs/>
          <w:sz w:val="18"/>
          <w:szCs w:val="18"/>
        </w:rPr>
        <w:t>i</w:t>
      </w:r>
    </w:p>
    <w:p w:rsidR="00101080" w:rsidRPr="006B4454" w:rsidRDefault="00101080" w:rsidP="00CD35C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454">
        <w:rPr>
          <w:rFonts w:ascii="Arial" w:hAnsi="Arial" w:cs="Arial"/>
          <w:b/>
          <w:bCs/>
          <w:sz w:val="18"/>
          <w:szCs w:val="18"/>
        </w:rPr>
        <w:t>........................................, zwany dalej „</w:t>
      </w:r>
      <w:r w:rsidRPr="006B4454">
        <w:rPr>
          <w:rFonts w:ascii="Arial" w:hAnsi="Arial" w:cs="Arial"/>
          <w:b/>
          <w:bCs/>
          <w:i/>
          <w:iCs/>
          <w:sz w:val="18"/>
          <w:szCs w:val="18"/>
        </w:rPr>
        <w:t>Wykonawcą</w:t>
      </w:r>
      <w:r w:rsidRPr="006B4454">
        <w:rPr>
          <w:rFonts w:ascii="Arial" w:hAnsi="Arial" w:cs="Arial"/>
          <w:b/>
          <w:bCs/>
          <w:sz w:val="18"/>
          <w:szCs w:val="18"/>
        </w:rPr>
        <w:t xml:space="preserve">”, </w:t>
      </w:r>
    </w:p>
    <w:p w:rsidR="00101080" w:rsidRPr="006B4454" w:rsidRDefault="00101080">
      <w:pPr>
        <w:jc w:val="both"/>
        <w:rPr>
          <w:rFonts w:ascii="Arial" w:hAnsi="Arial" w:cs="Arial"/>
          <w:sz w:val="18"/>
          <w:szCs w:val="18"/>
        </w:rPr>
      </w:pPr>
    </w:p>
    <w:p w:rsidR="00101080" w:rsidRPr="006B4454" w:rsidRDefault="00101080">
      <w:pPr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Strony zawierają umowę w trybie przetargu nieograniczonego na zasadach  określonych w Ustawie z dnia 29 stycznia 2004 r.  Prawo zamówień publicznych, tekst jedn. (Dz. U. 2013 r. poz. 907, ze zm.) następującej treści:</w:t>
      </w:r>
    </w:p>
    <w:p w:rsidR="00101080" w:rsidRPr="006B4454" w:rsidRDefault="00101080">
      <w:pPr>
        <w:jc w:val="center"/>
        <w:rPr>
          <w:rFonts w:ascii="Arial" w:hAnsi="Arial" w:cs="Arial"/>
          <w:sz w:val="18"/>
          <w:szCs w:val="18"/>
        </w:rPr>
      </w:pPr>
    </w:p>
    <w:p w:rsidR="00101080" w:rsidRPr="006B4454" w:rsidRDefault="00101080">
      <w:pPr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§1.</w:t>
      </w:r>
    </w:p>
    <w:p w:rsidR="00101080" w:rsidRPr="006B4454" w:rsidRDefault="00101080" w:rsidP="00CD35CB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1. Zamawiający zleca, a Wykonawca zobowiązuje się, zgodnie ze Specyfikacją Istotnych Warunków Zamówienia do dostawy artykułów żywnościowych do Publicznego Gimnazjum Nr 1 w Czernicy, ul. Św. Brata Alberta Chmielowskiego 9, 55 – 003 Czernica  – Część ……..... tj.  ..............................................................................</w:t>
      </w:r>
    </w:p>
    <w:p w:rsidR="00101080" w:rsidRPr="006B4454" w:rsidRDefault="00101080" w:rsidP="00CD35CB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2. Realizacja zamówienia następować będzie sukcesywnie, zgodnie z bieżącym zapotrzebowaniem Zamawiającego. Dostawa częściowa następować będzie po wcześniejszym złożeniu zamówienia telefonicznie, faksem, elektronicznie lub w czasie bieżącej dostawy, na dostawę następną przez upoważnionego Pracownika Zamawiającego, a realizacja zamówienia winna nastąpić w ustalonym z Zamawiającym terminie w godz. od 6:00 do 14:00.</w:t>
      </w:r>
    </w:p>
    <w:p w:rsidR="00101080" w:rsidRPr="006B4454" w:rsidRDefault="00101080" w:rsidP="00CD35CB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3. Zamawiający ma prawo sprawdzić jakość i ilość poszczególnej dostawy.</w:t>
      </w:r>
    </w:p>
    <w:p w:rsidR="00101080" w:rsidRPr="006B4454" w:rsidRDefault="00101080" w:rsidP="00CD35CB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 xml:space="preserve">4. W przypadku stwierdzenia przez Zamawiającego dostawy złej jakości dostawy Wykonawca jest zobowiązany do zabrania takiej żywności na swój koszt oraz do dostarczenia dostawy zgodnej z zamówieniem w tym samym dniu do godziny 14:00. </w:t>
      </w:r>
    </w:p>
    <w:p w:rsidR="00101080" w:rsidRPr="006B4454" w:rsidRDefault="00101080" w:rsidP="00CD35CB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Poprzez dostawę złej jakości rozumie się w szczególności:</w:t>
      </w:r>
    </w:p>
    <w:p w:rsidR="00101080" w:rsidRPr="006B4454" w:rsidRDefault="00101080" w:rsidP="00CD35CB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1) dostarczenie żywności, której parametry nie odpowiadają parametrom jakościowy wymienionym w Specyfikacji Istotnych Warunków Zamówienia,</w:t>
      </w:r>
    </w:p>
    <w:p w:rsidR="00101080" w:rsidRPr="006B4454" w:rsidRDefault="00101080" w:rsidP="00CD35CB">
      <w:pPr>
        <w:pStyle w:val="ListParagraph"/>
        <w:spacing w:before="60" w:line="276" w:lineRule="auto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2) dostarczenie żywności nieświeżej,</w:t>
      </w:r>
    </w:p>
    <w:p w:rsidR="00101080" w:rsidRPr="006B4454" w:rsidRDefault="00101080" w:rsidP="00CD35CB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3) dostarczenie żywności o zbyt krótkim terminie przydatności do spożycia dla danego asortymentu</w:t>
      </w:r>
    </w:p>
    <w:p w:rsidR="00101080" w:rsidRPr="006B4454" w:rsidRDefault="00101080" w:rsidP="00CD35CB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4) dostarczenie żywności w uszkodzonych opakowaniach jednostkowych.</w:t>
      </w:r>
    </w:p>
    <w:p w:rsidR="00101080" w:rsidRPr="006B4454" w:rsidRDefault="00101080" w:rsidP="00CD35CB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06A74">
        <w:rPr>
          <w:rFonts w:ascii="Arial" w:hAnsi="Arial" w:cs="Arial"/>
          <w:sz w:val="18"/>
          <w:szCs w:val="18"/>
          <w:lang w:eastAsia="pl-PL"/>
        </w:rPr>
        <w:t>5. Zamawiający zastrzega sobie możliwość zmniejszenia lub zwiększenia ilości zamawianego towaru do 30 % zarówno w zakresie poszczególnych asortymentów, jak i całego wolumenu zamówienia.</w:t>
      </w:r>
    </w:p>
    <w:p w:rsidR="00101080" w:rsidRDefault="00101080">
      <w:pPr>
        <w:jc w:val="center"/>
        <w:rPr>
          <w:rFonts w:ascii="Arial" w:hAnsi="Arial" w:cs="Arial"/>
          <w:sz w:val="18"/>
          <w:szCs w:val="18"/>
        </w:rPr>
      </w:pPr>
    </w:p>
    <w:p w:rsidR="00101080" w:rsidRPr="006B4454" w:rsidRDefault="00101080">
      <w:pPr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§2.</w:t>
      </w:r>
    </w:p>
    <w:p w:rsidR="00101080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b/>
          <w:bCs/>
          <w:sz w:val="18"/>
          <w:szCs w:val="18"/>
          <w:lang w:eastAsia="pl-PL"/>
        </w:rPr>
        <w:t xml:space="preserve">1. </w:t>
      </w:r>
      <w:r w:rsidRPr="00FC2DE0">
        <w:rPr>
          <w:rFonts w:ascii="Arial" w:hAnsi="Arial" w:cs="Arial"/>
          <w:sz w:val="18"/>
          <w:szCs w:val="18"/>
        </w:rPr>
        <w:t xml:space="preserve">Za wykonanie dostaw określonych § 1 ust. 1 niniejszej umowy w ilościach ustalonych w załączniku Nr 1 do </w:t>
      </w:r>
      <w:bookmarkStart w:id="0" w:name="_GoBack"/>
      <w:r w:rsidRPr="00FC2DE0">
        <w:rPr>
          <w:rFonts w:ascii="Arial" w:hAnsi="Arial" w:cs="Arial"/>
          <w:sz w:val="18"/>
          <w:szCs w:val="18"/>
        </w:rPr>
        <w:t>umowy Zamawiający zapłaci Wykonawcy cenę brutto ……………………………………… zł (</w:t>
      </w:r>
      <w:r>
        <w:rPr>
          <w:rFonts w:ascii="Arial" w:hAnsi="Arial" w:cs="Arial"/>
          <w:sz w:val="18"/>
          <w:szCs w:val="18"/>
        </w:rPr>
        <w:t xml:space="preserve">słownie </w:t>
      </w:r>
      <w:bookmarkEnd w:id="0"/>
      <w:r>
        <w:rPr>
          <w:rFonts w:ascii="Arial" w:hAnsi="Arial" w:cs="Arial"/>
          <w:sz w:val="18"/>
          <w:szCs w:val="18"/>
        </w:rPr>
        <w:t>…………………………………………</w:t>
      </w:r>
      <w:r w:rsidRPr="00FC2DE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…………………………………………………………………………………….) </w:t>
      </w:r>
    </w:p>
    <w:p w:rsidR="00101080" w:rsidRPr="00D06A74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D06A74">
        <w:rPr>
          <w:rFonts w:ascii="Arial" w:hAnsi="Arial" w:cs="Arial"/>
          <w:sz w:val="18"/>
          <w:szCs w:val="18"/>
        </w:rPr>
        <w:t xml:space="preserve">2. Płatności częściowe za dostawy wykonane w danym miesiącu w okresie obowiązywania umowy będą realizowane na podstawie faktury zbiorczej stanowiącej iloczyn cen jednostkowych określonych w Formularzu cenowym oraz ilości towaru dostarczonego w danym miesiącu przedłożonej do Zamawiającego do 7 dnia następnego miesiąca za miesiąc poprzedni, w terminie 14 dni od daty przedłożenia. </w:t>
      </w:r>
    </w:p>
    <w:p w:rsidR="00101080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D06A74">
        <w:rPr>
          <w:rFonts w:ascii="Arial" w:hAnsi="Arial" w:cs="Arial"/>
          <w:sz w:val="18"/>
          <w:szCs w:val="18"/>
        </w:rPr>
        <w:t>3. Ostateczne wynagrodzenie Wykonawcy stanowić będzie kwota odpowiadająca iloczynowi ilości faktycznie</w:t>
      </w:r>
      <w:r w:rsidRPr="00FC2DE0">
        <w:rPr>
          <w:rFonts w:ascii="Arial" w:hAnsi="Arial" w:cs="Arial"/>
          <w:sz w:val="18"/>
          <w:szCs w:val="18"/>
        </w:rPr>
        <w:t xml:space="preserve"> dostarczonych towarów wg ich rodzaju oraz cen zawartych w ofercie</w:t>
      </w:r>
      <w:r>
        <w:rPr>
          <w:rFonts w:ascii="Arial" w:hAnsi="Arial" w:cs="Arial"/>
          <w:sz w:val="18"/>
          <w:szCs w:val="18"/>
        </w:rPr>
        <w:t xml:space="preserve"> przez cały okres obowiązywania umowy</w:t>
      </w:r>
      <w:r w:rsidRPr="00FC2DE0">
        <w:rPr>
          <w:rFonts w:ascii="Arial" w:hAnsi="Arial" w:cs="Arial"/>
          <w:sz w:val="18"/>
          <w:szCs w:val="18"/>
        </w:rPr>
        <w:t>.</w:t>
      </w:r>
    </w:p>
    <w:p w:rsidR="00101080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C2DE0">
        <w:rPr>
          <w:rFonts w:ascii="Arial" w:hAnsi="Arial" w:cs="Arial"/>
          <w:sz w:val="18"/>
          <w:szCs w:val="18"/>
        </w:rPr>
        <w:t>. Formularz cenowy Wykonawcy stanowi załącznik do umowy.</w:t>
      </w:r>
    </w:p>
    <w:p w:rsidR="00101080" w:rsidRPr="00E61745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5</w:t>
      </w:r>
      <w:r w:rsidRPr="00E61745">
        <w:rPr>
          <w:rFonts w:ascii="Arial" w:hAnsi="Arial" w:cs="Arial"/>
          <w:sz w:val="18"/>
          <w:szCs w:val="18"/>
          <w:lang w:eastAsia="pl-PL"/>
        </w:rPr>
        <w:t>. W przypadku zmiany w trakcie obowiązywania Umowy wysokości stawek podatku VAT możliwa będzie zmiana niniejszej Umowy skutkująca podwyższeniem wynagrodzenia opisanego w § 2 ust. 1 Umowy o kwotę wynikającą z podwyższenia zmienionego ustawowo podatku VAT.</w:t>
      </w:r>
    </w:p>
    <w:p w:rsidR="00101080" w:rsidRPr="006B4454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6</w:t>
      </w:r>
      <w:r w:rsidRPr="006B4454">
        <w:rPr>
          <w:rFonts w:ascii="Arial" w:hAnsi="Arial" w:cs="Arial"/>
          <w:sz w:val="18"/>
          <w:szCs w:val="18"/>
          <w:lang w:eastAsia="pl-PL"/>
        </w:rPr>
        <w:t>. Zapłata wynagrodzenia następować będzie przelewem na konto bankowe Wykonawcy wskazane na fakturze, w terminie 14 dni od daty dostarczenia poprawnie sporządzonej faktury do siedziby Zamawiającego.</w:t>
      </w:r>
    </w:p>
    <w:p w:rsidR="00101080" w:rsidRPr="00FC2DE0" w:rsidRDefault="00101080" w:rsidP="000F6A2F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7</w:t>
      </w:r>
      <w:r w:rsidRPr="00FC2DE0">
        <w:rPr>
          <w:rFonts w:ascii="Arial" w:hAnsi="Arial" w:cs="Arial"/>
          <w:sz w:val="18"/>
          <w:szCs w:val="18"/>
          <w:lang w:eastAsia="pl-PL"/>
        </w:rPr>
        <w:t>. Zamawiający zobowiązuje się do dokonania terminowej zapłaty.</w:t>
      </w:r>
    </w:p>
    <w:p w:rsidR="00101080" w:rsidRPr="00FC2DE0" w:rsidRDefault="00101080">
      <w:pPr>
        <w:jc w:val="center"/>
        <w:rPr>
          <w:rFonts w:ascii="Arial" w:hAnsi="Arial" w:cs="Arial"/>
          <w:sz w:val="18"/>
          <w:szCs w:val="18"/>
        </w:rPr>
      </w:pPr>
    </w:p>
    <w:p w:rsidR="00101080" w:rsidRDefault="00101080">
      <w:pPr>
        <w:jc w:val="center"/>
        <w:rPr>
          <w:rFonts w:ascii="Arial" w:hAnsi="Arial" w:cs="Arial"/>
          <w:sz w:val="18"/>
          <w:szCs w:val="18"/>
        </w:rPr>
      </w:pPr>
    </w:p>
    <w:p w:rsidR="00101080" w:rsidRPr="00FC2DE0" w:rsidRDefault="00101080">
      <w:pPr>
        <w:jc w:val="center"/>
        <w:rPr>
          <w:rFonts w:ascii="Arial" w:hAnsi="Arial" w:cs="Arial"/>
          <w:sz w:val="18"/>
          <w:szCs w:val="18"/>
        </w:rPr>
      </w:pPr>
      <w:r w:rsidRPr="00FC2DE0">
        <w:rPr>
          <w:rFonts w:ascii="Arial" w:hAnsi="Arial" w:cs="Arial"/>
          <w:sz w:val="18"/>
          <w:szCs w:val="18"/>
        </w:rPr>
        <w:t>§3.</w:t>
      </w:r>
    </w:p>
    <w:p w:rsidR="00101080" w:rsidRPr="006B4454" w:rsidRDefault="00101080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2DE0">
        <w:rPr>
          <w:rFonts w:ascii="Arial" w:hAnsi="Arial" w:cs="Arial"/>
          <w:sz w:val="18"/>
          <w:szCs w:val="18"/>
          <w:lang w:eastAsia="pl-PL"/>
        </w:rPr>
        <w:t>Do obowiązków Wykonawcy należy wykonanie przedmiotu zamówienia z dołożeniem najwyższej staranności, zgodnie z zapotrzebowaniem Zamawiającego, ustalonymi terminami, obowiązującymi normami oraz wymogami</w:t>
      </w:r>
      <w:r w:rsidRPr="006B4454">
        <w:rPr>
          <w:rFonts w:ascii="Arial" w:hAnsi="Arial" w:cs="Arial"/>
          <w:sz w:val="18"/>
          <w:szCs w:val="18"/>
          <w:lang w:eastAsia="pl-PL"/>
        </w:rPr>
        <w:t xml:space="preserve"> wyszczególnionymi w SIWZ.</w:t>
      </w:r>
    </w:p>
    <w:p w:rsidR="00101080" w:rsidRPr="006B4454" w:rsidRDefault="00101080">
      <w:pPr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§ 4.</w:t>
      </w:r>
    </w:p>
    <w:p w:rsidR="00101080" w:rsidRPr="006B4454" w:rsidRDefault="00101080">
      <w:p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Umowa zostaje zawarta na okres  od 01.01.2016 r. do 31.12.2016 r.</w:t>
      </w:r>
    </w:p>
    <w:p w:rsidR="00101080" w:rsidRPr="006B4454" w:rsidRDefault="00101080">
      <w:pPr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§ 5.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1. W przypadku gdy Wykonawca nie wykonuje lub nienależycie wykonuje swoje obowiązki wynikające z niniejszej Umowy, a w szczególności gdy: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1) dostarcza żywność nie spełniającą kryteriów zawartych w SIWZ lub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2) dostarcza żywność z opóźnieniem w stosunku do ustalonego terminu realizacji dostawy</w:t>
      </w:r>
    </w:p>
    <w:p w:rsidR="00101080" w:rsidRPr="006B4454" w:rsidRDefault="00101080" w:rsidP="006B4454">
      <w:pPr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Zamawiający może od Umowy odstąpić bez zachowania terminu wypowiedzenia i naliczyć karę umowną w w</w:t>
      </w:r>
      <w:r>
        <w:rPr>
          <w:rFonts w:ascii="Arial" w:hAnsi="Arial" w:cs="Arial"/>
          <w:sz w:val="18"/>
          <w:szCs w:val="18"/>
          <w:lang w:eastAsia="pl-PL"/>
        </w:rPr>
        <w:t>ysokości 50% wynagrodzenia brutto</w:t>
      </w:r>
      <w:r w:rsidRPr="006B4454">
        <w:rPr>
          <w:rFonts w:ascii="Arial" w:hAnsi="Arial" w:cs="Arial"/>
          <w:sz w:val="18"/>
          <w:szCs w:val="18"/>
          <w:lang w:eastAsia="pl-PL"/>
        </w:rPr>
        <w:t>, o którym mowa w § 2 ust. 1 Umowy.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2. W przypadku niewykonywania lub nienależytego wykonywania Umowy Wykonawca zobowiązuje się zapłacić Zamawiającemu kary umowne: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1) w przypadku opóźnienia wykonania dostawy z powodów leżących po stronie Wykonawcy w stosunku do terminu rea</w:t>
      </w:r>
      <w:r>
        <w:rPr>
          <w:rFonts w:ascii="Arial" w:hAnsi="Arial" w:cs="Arial"/>
          <w:sz w:val="18"/>
          <w:szCs w:val="18"/>
          <w:lang w:eastAsia="pl-PL"/>
        </w:rPr>
        <w:t>lizacji dostaw określonego w § 1 ust. 2</w:t>
      </w:r>
      <w:r w:rsidRPr="006B4454">
        <w:rPr>
          <w:rFonts w:ascii="Arial" w:hAnsi="Arial" w:cs="Arial"/>
          <w:sz w:val="18"/>
          <w:szCs w:val="18"/>
          <w:lang w:eastAsia="pl-PL"/>
        </w:rPr>
        <w:t xml:space="preserve"> Umowy, Zamawiający jest uprawniony do zakupu asortymentu niezrealizowanej dostawy w dowolnej placówce handlowej, a Wykonawca zobowiązuje się zapłacić karę umowną w wysokości 50 % wartości zamówionej, a niezrealizowanej w terminie dostawy częściowej;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>2) w przypadku odstąpienia od Umowy przez Zamawiającego z przyczyn, za które odpowiada Wykonawca, Wykonawca zobowiązuje się zapłacić karę umowną w wysokości 50% wynagrodzenia, o</w:t>
      </w:r>
      <w:r>
        <w:rPr>
          <w:rFonts w:ascii="Arial" w:hAnsi="Arial" w:cs="Arial"/>
          <w:sz w:val="18"/>
          <w:szCs w:val="18"/>
          <w:lang w:eastAsia="pl-PL"/>
        </w:rPr>
        <w:t xml:space="preserve"> którym mowa w § 2 ust. 1 Umowy.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vanish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 xml:space="preserve">3. </w:t>
      </w:r>
    </w:p>
    <w:p w:rsidR="00101080" w:rsidRPr="006B4454" w:rsidRDefault="00101080" w:rsidP="006B4454">
      <w:pPr>
        <w:pStyle w:val="ListParagraph"/>
        <w:spacing w:before="60" w:line="276" w:lineRule="auto"/>
        <w:ind w:left="360"/>
        <w:jc w:val="both"/>
        <w:rPr>
          <w:rFonts w:ascii="Arial" w:hAnsi="Arial" w:cs="Arial"/>
          <w:vanish/>
          <w:sz w:val="18"/>
          <w:szCs w:val="18"/>
          <w:lang w:eastAsia="pl-PL"/>
        </w:rPr>
      </w:pPr>
    </w:p>
    <w:p w:rsidR="00101080" w:rsidRPr="006B4454" w:rsidRDefault="00101080" w:rsidP="006B4454">
      <w:pPr>
        <w:pStyle w:val="ListParagraph"/>
        <w:spacing w:before="60" w:line="276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 xml:space="preserve">Zamawiający nalicza łącznie kary umowne wymienione w punktach </w:t>
      </w:r>
      <w:r>
        <w:rPr>
          <w:rFonts w:ascii="Arial" w:hAnsi="Arial" w:cs="Arial"/>
          <w:sz w:val="18"/>
          <w:szCs w:val="18"/>
          <w:lang w:eastAsia="pl-PL"/>
        </w:rPr>
        <w:t>1</w:t>
      </w:r>
      <w:r w:rsidRPr="006B4454">
        <w:rPr>
          <w:rFonts w:ascii="Arial" w:hAnsi="Arial" w:cs="Arial"/>
          <w:sz w:val="18"/>
          <w:szCs w:val="18"/>
          <w:lang w:eastAsia="pl-PL"/>
        </w:rPr>
        <w:t xml:space="preserve">) i </w:t>
      </w:r>
      <w:r>
        <w:rPr>
          <w:rFonts w:ascii="Arial" w:hAnsi="Arial" w:cs="Arial"/>
          <w:sz w:val="18"/>
          <w:szCs w:val="18"/>
          <w:lang w:eastAsia="pl-PL"/>
        </w:rPr>
        <w:t>2</w:t>
      </w:r>
      <w:r w:rsidRPr="006B4454">
        <w:rPr>
          <w:rFonts w:ascii="Arial" w:hAnsi="Arial" w:cs="Arial"/>
          <w:sz w:val="18"/>
          <w:szCs w:val="18"/>
          <w:lang w:eastAsia="pl-PL"/>
        </w:rPr>
        <w:t>) za każde odrębne naruszenie.</w:t>
      </w:r>
    </w:p>
    <w:p w:rsidR="00101080" w:rsidRPr="006B4454" w:rsidRDefault="00101080" w:rsidP="006B4454">
      <w:pPr>
        <w:pStyle w:val="ListParagraph"/>
        <w:spacing w:before="6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4454">
        <w:rPr>
          <w:rFonts w:ascii="Arial" w:hAnsi="Arial" w:cs="Arial"/>
          <w:sz w:val="18"/>
          <w:szCs w:val="18"/>
          <w:lang w:eastAsia="pl-PL"/>
        </w:rPr>
        <w:t xml:space="preserve">4. Wykonawca wyraża zgodę na potrącenie naliczonych kar umownych z przysługującego mu wynagrodzenia. Naliczone kary umowne zostaną </w:t>
      </w:r>
      <w:r>
        <w:rPr>
          <w:rFonts w:ascii="Arial" w:hAnsi="Arial" w:cs="Arial"/>
          <w:sz w:val="18"/>
          <w:szCs w:val="18"/>
          <w:lang w:eastAsia="pl-PL"/>
        </w:rPr>
        <w:t>potrącone z faktury po wystawieniu przez Zamawiającego noty obciążeniowej</w:t>
      </w:r>
      <w:r w:rsidRPr="006B4454">
        <w:rPr>
          <w:rFonts w:ascii="Arial" w:hAnsi="Arial" w:cs="Arial"/>
          <w:sz w:val="18"/>
          <w:szCs w:val="18"/>
          <w:lang w:eastAsia="pl-PL"/>
        </w:rPr>
        <w:t>.</w:t>
      </w:r>
    </w:p>
    <w:p w:rsidR="00101080" w:rsidRPr="006B4454" w:rsidRDefault="00101080">
      <w:pPr>
        <w:spacing w:before="60" w:line="276" w:lineRule="auto"/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§ 6.</w:t>
      </w:r>
    </w:p>
    <w:p w:rsidR="00101080" w:rsidRPr="006B4454" w:rsidRDefault="00101080" w:rsidP="006B4454">
      <w:pPr>
        <w:pStyle w:val="BodyTextIndent2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 xml:space="preserve">1. Wszelkie zmiany niniejszej umowy będą się odbywały za zgodą obu stron w formie pisemnych aneksów. </w:t>
      </w:r>
    </w:p>
    <w:p w:rsidR="00101080" w:rsidRPr="006B4454" w:rsidRDefault="00101080" w:rsidP="006B4454">
      <w:pPr>
        <w:pStyle w:val="BodyTextIndent2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2. W sprawach nie uregulowanych niniejszą umową stosuje się przepisy ustawy Prawo zamówień publicznych i kodeksu cywilnego, a w sprawach procesowych przepisy kodeksu postępowania cywilnego.</w:t>
      </w:r>
    </w:p>
    <w:p w:rsidR="00101080" w:rsidRPr="006B4454" w:rsidRDefault="00101080" w:rsidP="006B4454">
      <w:pPr>
        <w:pStyle w:val="BodyTextIndent2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>3 Sądem właściwym do rozstrzygnięcia sporów wynikających z niniejszej umowy będzie  Sąd właściwy miejscowo dla Zamawiającego. Umowę sporządzono w 2 egzemplarzach, po 1 egzemplarze dla każdej ze Stron.</w:t>
      </w:r>
    </w:p>
    <w:p w:rsidR="00101080" w:rsidRPr="006B4454" w:rsidRDefault="00101080">
      <w:pPr>
        <w:pStyle w:val="Heading1"/>
        <w:tabs>
          <w:tab w:val="left" w:pos="7513"/>
        </w:tabs>
        <w:spacing w:before="60"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01080" w:rsidRPr="006B4454" w:rsidRDefault="00101080">
      <w:pPr>
        <w:rPr>
          <w:rFonts w:ascii="Arial" w:hAnsi="Arial" w:cs="Arial"/>
          <w:sz w:val="18"/>
          <w:szCs w:val="18"/>
        </w:rPr>
      </w:pPr>
    </w:p>
    <w:p w:rsidR="00101080" w:rsidRPr="006B4454" w:rsidRDefault="00101080" w:rsidP="006B4454">
      <w:pPr>
        <w:pStyle w:val="Heading1"/>
        <w:tabs>
          <w:tab w:val="left" w:pos="7513"/>
        </w:tabs>
        <w:spacing w:before="60"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6B4454">
        <w:rPr>
          <w:rFonts w:ascii="Arial" w:hAnsi="Arial" w:cs="Arial"/>
          <w:sz w:val="18"/>
          <w:szCs w:val="18"/>
        </w:rPr>
        <w:t xml:space="preserve">Zamawiający                                                                      Wykonawca  </w:t>
      </w:r>
    </w:p>
    <w:sectPr w:rsidR="00101080" w:rsidRPr="006B4454" w:rsidSect="00F33CA5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80" w:rsidRDefault="00101080" w:rsidP="00F33CA5">
      <w:r>
        <w:separator/>
      </w:r>
    </w:p>
  </w:endnote>
  <w:endnote w:type="continuationSeparator" w:id="0">
    <w:p w:rsidR="00101080" w:rsidRDefault="00101080" w:rsidP="00F3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80" w:rsidRDefault="00101080">
    <w:pPr>
      <w:pStyle w:val="Footer"/>
      <w:ind w:right="360"/>
    </w:pPr>
    <w:r>
      <w:rPr>
        <w:noProof/>
        <w:lang w:eastAsia="pl-PL"/>
      </w:rPr>
      <w:pict>
        <v:rect id="_x0000_s2049" style="position:absolute;margin-left:447.6pt;margin-top:.05pt;width:6.05pt;height:13.8pt;z-index:251660288;mso-wrap-distance-left:-.05pt;mso-wrap-distance-right:-.05pt">
          <v:textbox inset="0,0,0,0">
            <w:txbxContent>
              <w:p w:rsidR="00101080" w:rsidRDefault="00101080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80" w:rsidRDefault="00101080">
    <w:pPr>
      <w:pStyle w:val="Footer"/>
      <w:ind w:right="360"/>
    </w:pPr>
    <w:r>
      <w:rPr>
        <w:noProof/>
        <w:lang w:eastAsia="pl-PL"/>
      </w:rPr>
      <w:pict>
        <v:rect id="_x0000_s2050" style="position:absolute;margin-left:447.6pt;margin-top:.05pt;width:6.05pt;height:13.8pt;z-index:251662336;mso-wrap-distance-left:-.05pt;mso-wrap-distance-right:-.05pt">
          <v:textbox inset="0,0,0,0">
            <w:txbxContent>
              <w:p w:rsidR="00101080" w:rsidRDefault="00101080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80" w:rsidRDefault="00101080" w:rsidP="00F33CA5">
      <w:r>
        <w:separator/>
      </w:r>
    </w:p>
  </w:footnote>
  <w:footnote w:type="continuationSeparator" w:id="0">
    <w:p w:rsidR="00101080" w:rsidRDefault="00101080" w:rsidP="00F3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30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F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6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28206B"/>
    <w:multiLevelType w:val="hybridMultilevel"/>
    <w:tmpl w:val="9C46B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77793"/>
    <w:multiLevelType w:val="hybridMultilevel"/>
    <w:tmpl w:val="28A0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F6BB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73029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1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53B0565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E6C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4D1D"/>
    <w:multiLevelType w:val="hybridMultilevel"/>
    <w:tmpl w:val="D074A842"/>
    <w:lvl w:ilvl="0" w:tplc="1EE4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6FC2FA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206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944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A5"/>
    <w:rsid w:val="00083D2C"/>
    <w:rsid w:val="000F6A2F"/>
    <w:rsid w:val="00101080"/>
    <w:rsid w:val="00290CB8"/>
    <w:rsid w:val="004230A4"/>
    <w:rsid w:val="005B5B62"/>
    <w:rsid w:val="006B4454"/>
    <w:rsid w:val="006D402F"/>
    <w:rsid w:val="00792EAA"/>
    <w:rsid w:val="007A2AEF"/>
    <w:rsid w:val="00835F35"/>
    <w:rsid w:val="008749AC"/>
    <w:rsid w:val="00876CA7"/>
    <w:rsid w:val="00AC0649"/>
    <w:rsid w:val="00AC3ACD"/>
    <w:rsid w:val="00B507E9"/>
    <w:rsid w:val="00B611BD"/>
    <w:rsid w:val="00B826DF"/>
    <w:rsid w:val="00C3480A"/>
    <w:rsid w:val="00CD35CB"/>
    <w:rsid w:val="00D06A74"/>
    <w:rsid w:val="00DB1961"/>
    <w:rsid w:val="00E61745"/>
    <w:rsid w:val="00E731E9"/>
    <w:rsid w:val="00F33CA5"/>
    <w:rsid w:val="00FB4778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A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Tretekstu"/>
    <w:link w:val="Heading1Char"/>
    <w:uiPriority w:val="99"/>
    <w:qFormat/>
    <w:rsid w:val="00F33CA5"/>
    <w:pPr>
      <w:keepNext/>
      <w:tabs>
        <w:tab w:val="num" w:pos="432"/>
      </w:tabs>
      <w:ind w:left="1416" w:hanging="340"/>
      <w:outlineLvl w:val="0"/>
    </w:pPr>
    <w:rPr>
      <w:b/>
      <w:bCs/>
    </w:rPr>
  </w:style>
  <w:style w:type="paragraph" w:styleId="Heading2">
    <w:name w:val="heading 2"/>
    <w:basedOn w:val="Normal"/>
    <w:next w:val="Tretekstu"/>
    <w:link w:val="Heading2Char"/>
    <w:uiPriority w:val="99"/>
    <w:qFormat/>
    <w:rsid w:val="00F33CA5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CA7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6C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ListLabel1">
    <w:name w:val="ListLabel 1"/>
    <w:uiPriority w:val="99"/>
    <w:rsid w:val="00F33CA5"/>
    <w:rPr>
      <w:sz w:val="24"/>
      <w:szCs w:val="24"/>
    </w:rPr>
  </w:style>
  <w:style w:type="character" w:customStyle="1" w:styleId="ListLabel2">
    <w:name w:val="ListLabel 2"/>
    <w:uiPriority w:val="99"/>
    <w:rsid w:val="00F33CA5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F33CA5"/>
  </w:style>
  <w:style w:type="paragraph" w:customStyle="1" w:styleId="Gwka">
    <w:name w:val="Główka"/>
    <w:basedOn w:val="Normal"/>
    <w:next w:val="Tretekstu"/>
    <w:uiPriority w:val="99"/>
    <w:rsid w:val="00F33C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retekstu">
    <w:name w:val="Treść tekstu"/>
    <w:basedOn w:val="Normal"/>
    <w:uiPriority w:val="99"/>
    <w:rsid w:val="00F33CA5"/>
    <w:pPr>
      <w:jc w:val="both"/>
    </w:pPr>
  </w:style>
  <w:style w:type="paragraph" w:styleId="List">
    <w:name w:val="List"/>
    <w:basedOn w:val="Tretekstu"/>
    <w:uiPriority w:val="99"/>
    <w:rsid w:val="00F33CA5"/>
  </w:style>
  <w:style w:type="paragraph" w:styleId="Signature">
    <w:name w:val="Signature"/>
    <w:basedOn w:val="Normal"/>
    <w:link w:val="SignatureChar"/>
    <w:uiPriority w:val="99"/>
    <w:rsid w:val="00F33CA5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76CA7"/>
    <w:rPr>
      <w:sz w:val="24"/>
      <w:szCs w:val="24"/>
      <w:lang w:eastAsia="ar-SA" w:bidi="ar-SA"/>
    </w:rPr>
  </w:style>
  <w:style w:type="paragraph" w:customStyle="1" w:styleId="Indeks">
    <w:name w:val="Indeks"/>
    <w:basedOn w:val="Normal"/>
    <w:uiPriority w:val="99"/>
    <w:rsid w:val="00F33CA5"/>
    <w:pPr>
      <w:suppressLineNumbers/>
    </w:pPr>
  </w:style>
  <w:style w:type="paragraph" w:styleId="Header">
    <w:name w:val="header"/>
    <w:basedOn w:val="Normal"/>
    <w:next w:val="Tretekstu"/>
    <w:link w:val="HeaderChar"/>
    <w:uiPriority w:val="99"/>
    <w:rsid w:val="00F33CA5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CA7"/>
    <w:rPr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33CA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76CA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Tretekstu"/>
    <w:link w:val="SubtitleChar"/>
    <w:uiPriority w:val="99"/>
    <w:qFormat/>
    <w:rsid w:val="00F33CA5"/>
    <w:pPr>
      <w:tabs>
        <w:tab w:val="num" w:pos="576"/>
      </w:tabs>
      <w:spacing w:after="60"/>
      <w:ind w:left="576" w:hanging="576"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CA7"/>
    <w:rPr>
      <w:rFonts w:ascii="Arial" w:hAnsi="Arial" w:cs="Arial"/>
      <w:i/>
      <w:iCs/>
      <w:sz w:val="28"/>
      <w:szCs w:val="28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33CA5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6CA7"/>
    <w:rPr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F33CA5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6CA7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33CA5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6CA7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33CA5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CA7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F33CA5"/>
  </w:style>
  <w:style w:type="paragraph" w:customStyle="1" w:styleId="Zawartoramki">
    <w:name w:val="Zawartość ramki"/>
    <w:basedOn w:val="Tretekstu"/>
    <w:uiPriority w:val="99"/>
    <w:rsid w:val="00F33CA5"/>
  </w:style>
  <w:style w:type="character" w:styleId="CommentReference">
    <w:name w:val="annotation reference"/>
    <w:basedOn w:val="DefaultParagraphFont"/>
    <w:uiPriority w:val="99"/>
    <w:semiHidden/>
    <w:rsid w:val="000F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6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6CA7"/>
    <w:rPr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858</Words>
  <Characters>5149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</dc:creator>
  <cp:keywords/>
  <dc:description/>
  <cp:lastModifiedBy>katarzyna.michalak</cp:lastModifiedBy>
  <cp:revision>2</cp:revision>
  <cp:lastPrinted>2013-07-25T11:24:00Z</cp:lastPrinted>
  <dcterms:created xsi:type="dcterms:W3CDTF">2015-12-04T13:01:00Z</dcterms:created>
  <dcterms:modified xsi:type="dcterms:W3CDTF">2015-12-04T13:01:00Z</dcterms:modified>
</cp:coreProperties>
</file>